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0E" w:rsidRPr="00730BE0" w:rsidRDefault="0050050E" w:rsidP="0050050E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</w:t>
      </w:r>
      <w:r>
        <w:rPr>
          <w:b/>
          <w:bCs/>
          <w:sz w:val="36"/>
          <w:szCs w:val="32"/>
        </w:rPr>
        <w:t xml:space="preserve"> 11/02</w:t>
      </w:r>
    </w:p>
    <w:p w:rsidR="0050050E" w:rsidRPr="00730BE0" w:rsidRDefault="0050050E" w:rsidP="0050050E">
      <w:pPr>
        <w:jc w:val="center"/>
        <w:rPr>
          <w:b/>
          <w:bCs/>
          <w:sz w:val="36"/>
          <w:szCs w:val="32"/>
        </w:rPr>
      </w:pPr>
    </w:p>
    <w:p w:rsidR="0050050E" w:rsidRPr="00730BE0" w:rsidRDefault="0050050E" w:rsidP="0050050E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730BE0">
        <w:rPr>
          <w:b/>
          <w:bCs/>
          <w:sz w:val="28"/>
          <w:u w:val="single"/>
        </w:rPr>
        <w:t xml:space="preserve">Word of the Day: </w:t>
      </w:r>
      <w:r w:rsidRPr="00730BE0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 </w:t>
      </w:r>
      <w:r w:rsidRPr="00730BE0"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 xml:space="preserve"> </w:t>
      </w:r>
      <w:r w:rsidR="009214A3"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>Noxious</w:t>
      </w:r>
    </w:p>
    <w:p w:rsidR="0050050E" w:rsidRDefault="009214A3" w:rsidP="0050050E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>Adjective</w:t>
      </w:r>
    </w:p>
    <w:p w:rsidR="009214A3" w:rsidRDefault="009214A3" w:rsidP="0050050E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</w:p>
    <w:p w:rsidR="009214A3" w:rsidRDefault="009214A3" w:rsidP="009214A3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1a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 physically harmful or destructive to living beings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&lt;noxious</w:t>
      </w:r>
      <w:r>
        <w:rPr>
          <w:rStyle w:val="apple-converted-space"/>
          <w:rFonts w:ascii="Helvetica" w:hAnsi="Helvetica" w:cs="Helvetica"/>
          <w:i/>
          <w:iCs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waste&gt;</w:t>
      </w:r>
    </w:p>
    <w:p w:rsidR="009214A3" w:rsidRDefault="009214A3" w:rsidP="009214A3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b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 constituting a harmful influence on mind or behavior;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especially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 morally corrupting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&lt;noxious</w:t>
      </w:r>
      <w:r>
        <w:rPr>
          <w:rStyle w:val="apple-converted-space"/>
          <w:rFonts w:ascii="Helvetica" w:hAnsi="Helvetica" w:cs="Helvetica"/>
          <w:i/>
          <w:iCs/>
          <w:color w:val="3B3E41"/>
          <w:spacing w:val="23"/>
          <w:sz w:val="27"/>
          <w:szCs w:val="27"/>
        </w:rPr>
        <w:t> </w:t>
      </w:r>
      <w:r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doctrines&gt;</w:t>
      </w:r>
    </w:p>
    <w:p w:rsidR="009214A3" w:rsidRDefault="009214A3" w:rsidP="009214A3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2</w:t>
      </w:r>
      <w:r>
        <w:rPr>
          <w:rStyle w:val="intro-colon"/>
          <w:rFonts w:ascii="Helvetica" w:hAnsi="Helvetica" w:cs="Helvetica"/>
          <w:b/>
          <w:bCs/>
          <w:color w:val="3B3E41"/>
          <w:spacing w:val="23"/>
          <w:sz w:val="27"/>
          <w:szCs w:val="27"/>
        </w:rPr>
        <w:t>:</w:t>
      </w:r>
      <w:r>
        <w:rPr>
          <w:rFonts w:ascii="Helvetica" w:hAnsi="Helvetica" w:cs="Helvetica"/>
          <w:color w:val="3B3E41"/>
          <w:spacing w:val="23"/>
          <w:sz w:val="27"/>
          <w:szCs w:val="27"/>
        </w:rPr>
        <w:t> 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AE0015"/>
            <w:spacing w:val="10"/>
            <w:sz w:val="27"/>
            <w:szCs w:val="27"/>
          </w:rPr>
          <w:t>disagreeable</w:t>
        </w:r>
      </w:hyperlink>
      <w:r>
        <w:rPr>
          <w:rFonts w:ascii="Helvetica" w:hAnsi="Helvetica" w:cs="Helvetica"/>
          <w:color w:val="3B3E41"/>
          <w:spacing w:val="23"/>
          <w:sz w:val="27"/>
          <w:szCs w:val="27"/>
        </w:rPr>
        <w:t>,</w:t>
      </w: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AE0015"/>
            <w:spacing w:val="10"/>
            <w:sz w:val="27"/>
            <w:szCs w:val="27"/>
          </w:rPr>
          <w:t>obnoxious</w:t>
        </w:r>
      </w:hyperlink>
    </w:p>
    <w:p w:rsidR="009214A3" w:rsidRPr="00730BE0" w:rsidRDefault="009214A3" w:rsidP="0050050E">
      <w:pPr>
        <w:rPr>
          <w:b/>
          <w:bCs/>
          <w:sz w:val="22"/>
          <w:szCs w:val="20"/>
          <w:u w:val="single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730BE0">
        <w:rPr>
          <w:sz w:val="28"/>
        </w:rPr>
        <w:t xml:space="preserve">Example Sentence: </w:t>
      </w:r>
      <w:r w:rsidR="009214A3">
        <w:rPr>
          <w:rFonts w:ascii="Helvetica" w:hAnsi="Helvetica" w:cs="Helvetica"/>
          <w:color w:val="000000"/>
          <w:shd w:val="clear" w:color="auto" w:fill="FFFFFF"/>
        </w:rPr>
        <w:t>The old theory of paludism or of a</w:t>
      </w:r>
      <w:r w:rsidR="009214A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9214A3" w:rsidRPr="009214A3">
        <w:rPr>
          <w:rFonts w:ascii="Helvetica" w:hAnsi="Helvetica" w:cs="Helvetica"/>
          <w:bCs/>
          <w:color w:val="000000"/>
        </w:rPr>
        <w:t>noxious</w:t>
      </w:r>
      <w:r w:rsidR="009214A3" w:rsidRPr="009214A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9214A3">
        <w:rPr>
          <w:rFonts w:ascii="Helvetica" w:hAnsi="Helvetica" w:cs="Helvetica"/>
          <w:color w:val="000000"/>
          <w:shd w:val="clear" w:color="auto" w:fill="FFFFFF"/>
        </w:rPr>
        <w:t>miasma exhaled from the ground is no longer necessary</w:t>
      </w:r>
      <w:r w:rsidR="009214A3">
        <w:rPr>
          <w:rFonts w:ascii="Helvetica" w:hAnsi="Helvetica" w:cs="Helvetica"/>
          <w:color w:val="000000"/>
        </w:rPr>
        <w:br/>
      </w: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  <w:bookmarkStart w:id="0" w:name="_GoBack"/>
      <w:bookmarkEnd w:id="0"/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World History/Government Trivia</w:t>
      </w: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  <w:r>
        <w:rPr>
          <w:sz w:val="28"/>
        </w:rPr>
        <w:t>This state gave the world the first State Police Radio Program in 1929, what is the state?</w:t>
      </w: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Default="0050050E" w:rsidP="0050050E">
      <w:pPr>
        <w:rPr>
          <w:sz w:val="28"/>
        </w:rPr>
      </w:pPr>
    </w:p>
    <w:p w:rsidR="00B347B4" w:rsidRDefault="00B347B4" w:rsidP="0050050E">
      <w:pPr>
        <w:rPr>
          <w:sz w:val="28"/>
        </w:rPr>
      </w:pPr>
    </w:p>
    <w:p w:rsidR="00B347B4" w:rsidRDefault="00B347B4" w:rsidP="0050050E">
      <w:pPr>
        <w:rPr>
          <w:sz w:val="28"/>
        </w:rPr>
      </w:pPr>
    </w:p>
    <w:p w:rsidR="00B347B4" w:rsidRDefault="00B347B4" w:rsidP="0050050E">
      <w:pPr>
        <w:rPr>
          <w:sz w:val="28"/>
        </w:rPr>
      </w:pPr>
    </w:p>
    <w:p w:rsidR="00B347B4" w:rsidRDefault="00B347B4" w:rsidP="0050050E">
      <w:pPr>
        <w:rPr>
          <w:sz w:val="28"/>
        </w:rPr>
      </w:pPr>
    </w:p>
    <w:p w:rsidR="00B347B4" w:rsidRDefault="00B347B4" w:rsidP="0050050E">
      <w:pPr>
        <w:rPr>
          <w:sz w:val="28"/>
        </w:rPr>
      </w:pPr>
    </w:p>
    <w:p w:rsidR="005F4A32" w:rsidRDefault="005F4A32" w:rsidP="0050050E">
      <w:pPr>
        <w:rPr>
          <w:sz w:val="28"/>
        </w:rPr>
      </w:pPr>
    </w:p>
    <w:p w:rsidR="0050050E" w:rsidRPr="005F4A32" w:rsidRDefault="005F4A32" w:rsidP="0050050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Picture </w:t>
      </w:r>
      <w:r w:rsidR="0050050E" w:rsidRPr="00730BE0">
        <w:rPr>
          <w:b/>
          <w:sz w:val="28"/>
          <w:u w:val="single"/>
        </w:rPr>
        <w:t>Response</w:t>
      </w: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  <w:r w:rsidRPr="00730BE0">
        <w:rPr>
          <w:sz w:val="28"/>
        </w:rPr>
        <w:t>Write two to three sentences based off the historic painting.</w:t>
      </w:r>
    </w:p>
    <w:p w:rsidR="0050050E" w:rsidRPr="00730BE0" w:rsidRDefault="005F4A32" w:rsidP="0050050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E74543" wp14:editId="2258F9AD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4930775" cy="6381750"/>
            <wp:effectExtent l="0" t="0" r="3175" b="0"/>
            <wp:wrapNone/>
            <wp:docPr id="1" name="Picture 1" descr="http://www.britishempire.co.uk/images4/zuluwarcetshw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tishempire.co.uk/images4/zuluwarcetshway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sz w:val="28"/>
        </w:rPr>
      </w:pPr>
    </w:p>
    <w:p w:rsidR="0050050E" w:rsidRPr="00730BE0" w:rsidRDefault="0050050E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F4A32" w:rsidRDefault="005F4A32" w:rsidP="0050050E">
      <w:pPr>
        <w:rPr>
          <w:b/>
          <w:sz w:val="28"/>
          <w:u w:val="single"/>
        </w:rPr>
      </w:pPr>
    </w:p>
    <w:p w:rsidR="0050050E" w:rsidRPr="00730BE0" w:rsidRDefault="0050050E" w:rsidP="0050050E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Quote of the Day</w:t>
      </w:r>
    </w:p>
    <w:p w:rsidR="0050050E" w:rsidRDefault="0050050E" w:rsidP="0050050E">
      <w:r>
        <w:rPr>
          <w:rFonts w:ascii="Helvetica" w:hAnsi="Helvetica" w:cs="Helvetica"/>
          <w:color w:val="333333"/>
          <w:sz w:val="21"/>
          <w:szCs w:val="21"/>
        </w:rPr>
        <w:br/>
      </w:r>
      <w:r w:rsidRPr="00730BE0">
        <w:rPr>
          <w:rFonts w:ascii="Helvetica" w:hAnsi="Helvetica" w:cs="Helvetica"/>
          <w:color w:val="333333"/>
          <w:sz w:val="22"/>
          <w:szCs w:val="21"/>
        </w:rPr>
        <w:br/>
      </w:r>
      <w:r w:rsidR="002558C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educated differ from the uneducated as much as the living from the dead.</w:t>
      </w:r>
      <w:r w:rsidR="002558CE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670A1" w:rsidRDefault="008670A1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5F4A32" w:rsidRDefault="005F4A32"/>
    <w:p w:rsidR="009214A3" w:rsidRDefault="009214A3"/>
    <w:p w:rsidR="009214A3" w:rsidRDefault="009214A3"/>
    <w:p w:rsidR="009214A3" w:rsidRDefault="009214A3"/>
    <w:p w:rsidR="009214A3" w:rsidRDefault="009214A3"/>
    <w:p w:rsidR="009214A3" w:rsidRDefault="009214A3"/>
    <w:p w:rsidR="009214A3" w:rsidRDefault="009214A3"/>
    <w:p w:rsidR="009214A3" w:rsidRDefault="009214A3"/>
    <w:p w:rsidR="009214A3" w:rsidRDefault="009214A3"/>
    <w:p w:rsidR="009214A3" w:rsidRDefault="009214A3"/>
    <w:p w:rsidR="009214A3" w:rsidRDefault="009214A3"/>
    <w:p w:rsidR="009214A3" w:rsidRDefault="009214A3"/>
    <w:p w:rsidR="009214A3" w:rsidRDefault="009214A3"/>
    <w:p w:rsidR="009214A3" w:rsidRDefault="009214A3"/>
    <w:p w:rsidR="005F4A32" w:rsidRDefault="005F4A32"/>
    <w:p w:rsidR="005F4A32" w:rsidRDefault="005F4A32">
      <w:r>
        <w:t>Michigan</w:t>
      </w:r>
    </w:p>
    <w:sectPr w:rsidR="005F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D2A0A"/>
    <w:multiLevelType w:val="multilevel"/>
    <w:tmpl w:val="EC3E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0E"/>
    <w:rsid w:val="002558CE"/>
    <w:rsid w:val="0050050E"/>
    <w:rsid w:val="005F4A32"/>
    <w:rsid w:val="008670A1"/>
    <w:rsid w:val="009214A3"/>
    <w:rsid w:val="00A168C1"/>
    <w:rsid w:val="00B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918C"/>
  <w15:docId w15:val="{7C81F7B2-8E55-4922-8D69-933F71E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0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050E"/>
  </w:style>
  <w:style w:type="character" w:styleId="Emphasis">
    <w:name w:val="Emphasis"/>
    <w:basedOn w:val="DefaultParagraphFont"/>
    <w:uiPriority w:val="20"/>
    <w:qFormat/>
    <w:rsid w:val="005005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32"/>
    <w:rPr>
      <w:rFonts w:ascii="Tahoma" w:eastAsia="Times New Roman" w:hAnsi="Tahoma" w:cs="Tahoma"/>
      <w:sz w:val="16"/>
      <w:szCs w:val="16"/>
    </w:rPr>
  </w:style>
  <w:style w:type="paragraph" w:customStyle="1" w:styleId="definition-inner-item">
    <w:name w:val="definition-inner-item"/>
    <w:basedOn w:val="Normal"/>
    <w:rsid w:val="009214A3"/>
    <w:pPr>
      <w:spacing w:before="100" w:beforeAutospacing="1" w:after="100" w:afterAutospacing="1"/>
    </w:pPr>
  </w:style>
  <w:style w:type="character" w:customStyle="1" w:styleId="intro-colon">
    <w:name w:val="intro-colon"/>
    <w:basedOn w:val="DefaultParagraphFont"/>
    <w:rsid w:val="009214A3"/>
  </w:style>
  <w:style w:type="character" w:styleId="Hyperlink">
    <w:name w:val="Hyperlink"/>
    <w:basedOn w:val="DefaultParagraphFont"/>
    <w:uiPriority w:val="99"/>
    <w:semiHidden/>
    <w:unhideWhenUsed/>
    <w:rsid w:val="00921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obnoxious" TargetMode="External"/><Relationship Id="rId5" Type="http://schemas.openxmlformats.org/officeDocument/2006/relationships/hyperlink" Target="http://www.merriam-webster.com/dictionary/disagreeab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Parker</dc:creator>
  <cp:lastModifiedBy>Windows User</cp:lastModifiedBy>
  <cp:revision>2</cp:revision>
  <dcterms:created xsi:type="dcterms:W3CDTF">2016-10-31T13:46:00Z</dcterms:created>
  <dcterms:modified xsi:type="dcterms:W3CDTF">2016-10-31T13:46:00Z</dcterms:modified>
</cp:coreProperties>
</file>